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173E" w14:textId="5C0707F7" w:rsidR="00CA3969" w:rsidRDefault="004568BD" w:rsidP="007F614A">
      <w:pPr>
        <w:rPr>
          <w:lang w:val="en-US"/>
        </w:rPr>
      </w:pPr>
      <w:r>
        <w:rPr>
          <w:lang w:val="en-US"/>
        </w:rPr>
        <w:t>CALENDAR</w:t>
      </w:r>
    </w:p>
    <w:p w14:paraId="1958F52C" w14:textId="34E9C981" w:rsidR="00F96E08" w:rsidRDefault="00CF6C56" w:rsidP="007F614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7E417D5" wp14:editId="6556C973">
            <wp:extent cx="6480810" cy="5038725"/>
            <wp:effectExtent l="0" t="0" r="0" b="3175"/>
            <wp:docPr id="11468634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863491" name="Picture 114686349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C7154" w14:textId="77777777" w:rsidR="003706D7" w:rsidRDefault="003706D7" w:rsidP="007F614A">
      <w:pPr>
        <w:rPr>
          <w:lang w:val="en-US"/>
        </w:rPr>
      </w:pPr>
    </w:p>
    <w:p w14:paraId="2B922653" w14:textId="27D5ADD3" w:rsidR="003706D7" w:rsidRDefault="003706D7" w:rsidP="007F614A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B7A461A" wp14:editId="6070BCEA">
            <wp:extent cx="6480810" cy="5038725"/>
            <wp:effectExtent l="0" t="0" r="0" b="3175"/>
            <wp:docPr id="1522349830" name="Picture 2" descr="A calendar with numbers and a few not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349830" name="Picture 2" descr="A calendar with numbers and a few notes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D809E" w14:textId="77777777" w:rsidR="004568BD" w:rsidRPr="00932ABD" w:rsidRDefault="004568BD" w:rsidP="004568BD">
      <w:pPr>
        <w:numPr>
          <w:ilvl w:val="0"/>
          <w:numId w:val="1"/>
        </w:numPr>
        <w:spacing w:before="240" w:after="240" w:line="360" w:lineRule="auto"/>
        <w:jc w:val="both"/>
        <w:rPr>
          <w:rFonts w:ascii="Trebuchet MS" w:hAnsi="Trebuchet MS"/>
          <w:color w:val="FF0000"/>
        </w:rPr>
      </w:pPr>
      <w:r>
        <w:rPr>
          <w:rFonts w:ascii="Trebuchet MS" w:hAnsi="Trebuchet MS"/>
          <w:b/>
          <w:bCs/>
          <w:color w:val="FF0000"/>
        </w:rPr>
        <w:t>14</w:t>
      </w:r>
      <w:r w:rsidRPr="00932ABD">
        <w:rPr>
          <w:rFonts w:ascii="Trebuchet MS" w:hAnsi="Trebuchet MS"/>
          <w:b/>
          <w:bCs/>
          <w:color w:val="FF0000"/>
        </w:rPr>
        <w:t>.04.2025</w:t>
      </w:r>
      <w:r w:rsidRPr="00932ABD">
        <w:rPr>
          <w:rFonts w:ascii="Trebuchet MS" w:hAnsi="Trebuchet MS"/>
          <w:color w:val="FF0000"/>
        </w:rPr>
        <w:t xml:space="preserve"> – Publicarea metodologiei și anexelor aferente pe site-ul solicitantului și pe paginile de Facebook ale proiectului.</w:t>
      </w:r>
    </w:p>
    <w:p w14:paraId="6FEC1339" w14:textId="77777777" w:rsidR="004568BD" w:rsidRPr="00932ABD" w:rsidRDefault="004568BD" w:rsidP="004568BD">
      <w:pPr>
        <w:numPr>
          <w:ilvl w:val="0"/>
          <w:numId w:val="1"/>
        </w:numPr>
        <w:spacing w:before="240" w:after="240" w:line="360" w:lineRule="auto"/>
        <w:jc w:val="both"/>
        <w:rPr>
          <w:rFonts w:ascii="Trebuchet MS" w:hAnsi="Trebuchet MS"/>
          <w:color w:val="FF0000"/>
        </w:rPr>
      </w:pPr>
      <w:r w:rsidRPr="00B133DC">
        <w:rPr>
          <w:rFonts w:ascii="Trebuchet MS" w:hAnsi="Trebuchet MS"/>
          <w:b/>
          <w:bCs/>
          <w:color w:val="FF0000"/>
        </w:rPr>
        <w:t>14.04.2025 – 25.04.2025</w:t>
      </w:r>
      <w:r w:rsidRPr="00B133DC">
        <w:rPr>
          <w:rFonts w:ascii="Trebuchet MS" w:hAnsi="Trebuchet MS"/>
          <w:color w:val="FF0000"/>
        </w:rPr>
        <w:t xml:space="preserve"> – Informarea directă a tuturor persoanelor</w:t>
      </w:r>
      <w:r w:rsidRPr="00932ABD">
        <w:rPr>
          <w:rFonts w:ascii="Trebuchet MS" w:hAnsi="Trebuchet MS"/>
          <w:color w:val="FF0000"/>
        </w:rPr>
        <w:t xml:space="preserve"> înscrise în </w:t>
      </w:r>
      <w:r w:rsidRPr="00932ABD">
        <w:rPr>
          <w:rFonts w:ascii="Trebuchet MS" w:hAnsi="Trebuchet MS"/>
          <w:b/>
          <w:bCs/>
          <w:color w:val="FF0000"/>
        </w:rPr>
        <w:t>Grupul Țintă</w:t>
      </w:r>
      <w:r w:rsidRPr="00932ABD">
        <w:rPr>
          <w:rFonts w:ascii="Trebuchet MS" w:hAnsi="Trebuchet MS"/>
          <w:color w:val="FF0000"/>
        </w:rPr>
        <w:t xml:space="preserve"> al proiectului, prin utilizarea datelor de contact furnizate.</w:t>
      </w:r>
    </w:p>
    <w:p w14:paraId="4EAA6C24" w14:textId="77777777" w:rsidR="004568BD" w:rsidRPr="00932ABD" w:rsidRDefault="004568BD" w:rsidP="004568BD">
      <w:pPr>
        <w:numPr>
          <w:ilvl w:val="0"/>
          <w:numId w:val="1"/>
        </w:numPr>
        <w:spacing w:before="240" w:after="240" w:line="360" w:lineRule="auto"/>
        <w:jc w:val="both"/>
        <w:rPr>
          <w:rFonts w:ascii="Trebuchet MS" w:hAnsi="Trebuchet MS"/>
          <w:color w:val="FF0000"/>
        </w:rPr>
      </w:pPr>
      <w:r>
        <w:rPr>
          <w:rFonts w:ascii="Trebuchet MS" w:hAnsi="Trebuchet MS"/>
          <w:b/>
          <w:bCs/>
          <w:color w:val="FF0000"/>
        </w:rPr>
        <w:t>15</w:t>
      </w:r>
      <w:r w:rsidRPr="00932ABD">
        <w:rPr>
          <w:rFonts w:ascii="Trebuchet MS" w:hAnsi="Trebuchet MS"/>
          <w:b/>
          <w:bCs/>
          <w:color w:val="FF0000"/>
        </w:rPr>
        <w:t xml:space="preserve">.04.2025 – </w:t>
      </w:r>
      <w:r>
        <w:rPr>
          <w:rFonts w:ascii="Trebuchet MS" w:hAnsi="Trebuchet MS"/>
          <w:b/>
          <w:bCs/>
          <w:color w:val="FF0000"/>
        </w:rPr>
        <w:t>16.05</w:t>
      </w:r>
      <w:r w:rsidRPr="00932ABD">
        <w:rPr>
          <w:rFonts w:ascii="Trebuchet MS" w:hAnsi="Trebuchet MS"/>
          <w:b/>
          <w:bCs/>
          <w:color w:val="FF0000"/>
        </w:rPr>
        <w:t>.2025</w:t>
      </w:r>
      <w:r w:rsidRPr="00932ABD">
        <w:rPr>
          <w:rFonts w:ascii="Trebuchet MS" w:hAnsi="Trebuchet MS"/>
          <w:color w:val="FF0000"/>
        </w:rPr>
        <w:t xml:space="preserve"> – Depunerea dosarelor de concurs, conform prevederilor metodologiei.</w:t>
      </w:r>
    </w:p>
    <w:p w14:paraId="7B03736C" w14:textId="77777777" w:rsidR="004568BD" w:rsidRPr="00932ABD" w:rsidRDefault="004568BD" w:rsidP="004568BD">
      <w:pPr>
        <w:numPr>
          <w:ilvl w:val="0"/>
          <w:numId w:val="1"/>
        </w:numPr>
        <w:spacing w:before="240" w:after="240" w:line="360" w:lineRule="auto"/>
        <w:jc w:val="both"/>
        <w:rPr>
          <w:rFonts w:ascii="Trebuchet MS" w:hAnsi="Trebuchet MS"/>
          <w:color w:val="FF0000"/>
        </w:rPr>
      </w:pPr>
      <w:r>
        <w:rPr>
          <w:rFonts w:ascii="Trebuchet MS" w:hAnsi="Trebuchet MS"/>
          <w:b/>
          <w:bCs/>
          <w:color w:val="FF0000"/>
        </w:rPr>
        <w:t>02.05</w:t>
      </w:r>
      <w:r w:rsidRPr="00932ABD">
        <w:rPr>
          <w:rFonts w:ascii="Trebuchet MS" w:hAnsi="Trebuchet MS"/>
          <w:b/>
          <w:bCs/>
          <w:color w:val="FF0000"/>
        </w:rPr>
        <w:t xml:space="preserve">.2025 – </w:t>
      </w:r>
      <w:r>
        <w:rPr>
          <w:rFonts w:ascii="Trebuchet MS" w:hAnsi="Trebuchet MS"/>
          <w:b/>
          <w:bCs/>
          <w:color w:val="FF0000"/>
        </w:rPr>
        <w:t>20.05</w:t>
      </w:r>
      <w:r w:rsidRPr="00932ABD">
        <w:rPr>
          <w:rFonts w:ascii="Trebuchet MS" w:hAnsi="Trebuchet MS"/>
          <w:b/>
          <w:bCs/>
          <w:color w:val="FF0000"/>
        </w:rPr>
        <w:t>.2025</w:t>
      </w:r>
      <w:r w:rsidRPr="00932ABD">
        <w:rPr>
          <w:rFonts w:ascii="Trebuchet MS" w:hAnsi="Trebuchet MS"/>
          <w:color w:val="FF0000"/>
        </w:rPr>
        <w:t xml:space="preserve"> – Evaluarea dosarelor și a planurilor de afaceri de către Comisia de Jurizare.</w:t>
      </w:r>
    </w:p>
    <w:p w14:paraId="4E6FE7FA" w14:textId="77777777" w:rsidR="004568BD" w:rsidRPr="00932ABD" w:rsidRDefault="004568BD" w:rsidP="004568BD">
      <w:pPr>
        <w:numPr>
          <w:ilvl w:val="0"/>
          <w:numId w:val="1"/>
        </w:numPr>
        <w:spacing w:before="240" w:after="240" w:line="360" w:lineRule="auto"/>
        <w:jc w:val="both"/>
        <w:rPr>
          <w:rFonts w:ascii="Trebuchet MS" w:hAnsi="Trebuchet MS"/>
          <w:color w:val="FF0000"/>
        </w:rPr>
      </w:pPr>
      <w:r>
        <w:rPr>
          <w:rFonts w:ascii="Trebuchet MS" w:hAnsi="Trebuchet MS"/>
          <w:b/>
          <w:bCs/>
          <w:color w:val="FF0000"/>
        </w:rPr>
        <w:lastRenderedPageBreak/>
        <w:t>19.05</w:t>
      </w:r>
      <w:r w:rsidRPr="00932ABD">
        <w:rPr>
          <w:rFonts w:ascii="Trebuchet MS" w:hAnsi="Trebuchet MS"/>
          <w:b/>
          <w:bCs/>
          <w:color w:val="FF0000"/>
        </w:rPr>
        <w:t>.2025</w:t>
      </w:r>
      <w:r w:rsidRPr="00932ABD">
        <w:rPr>
          <w:rFonts w:ascii="Trebuchet MS" w:hAnsi="Trebuchet MS"/>
          <w:color w:val="FF0000"/>
        </w:rPr>
        <w:t xml:space="preserve"> – Termenul limită pentru solicitarea de clarificări/informații suplimentare de către comisie; răspunsurile trebuie transmise în </w:t>
      </w:r>
      <w:r w:rsidRPr="00932ABD">
        <w:rPr>
          <w:rFonts w:ascii="Trebuchet MS" w:hAnsi="Trebuchet MS"/>
          <w:b/>
          <w:bCs/>
          <w:color w:val="FF0000"/>
        </w:rPr>
        <w:t>maxim 24 de ore</w:t>
      </w:r>
      <w:r w:rsidRPr="00932ABD">
        <w:rPr>
          <w:rFonts w:ascii="Trebuchet MS" w:hAnsi="Trebuchet MS"/>
          <w:color w:val="FF0000"/>
        </w:rPr>
        <w:t xml:space="preserve"> de la primirea solicitării.</w:t>
      </w:r>
    </w:p>
    <w:p w14:paraId="36233178" w14:textId="77777777" w:rsidR="004568BD" w:rsidRPr="00932ABD" w:rsidRDefault="004568BD" w:rsidP="004568BD">
      <w:pPr>
        <w:numPr>
          <w:ilvl w:val="0"/>
          <w:numId w:val="1"/>
        </w:numPr>
        <w:spacing w:before="240" w:after="240" w:line="360" w:lineRule="auto"/>
        <w:jc w:val="both"/>
        <w:rPr>
          <w:rFonts w:ascii="Trebuchet MS" w:hAnsi="Trebuchet MS"/>
          <w:color w:val="FF0000"/>
        </w:rPr>
      </w:pPr>
      <w:r>
        <w:rPr>
          <w:rFonts w:ascii="Trebuchet MS" w:hAnsi="Trebuchet MS"/>
          <w:b/>
          <w:bCs/>
          <w:color w:val="FF0000"/>
        </w:rPr>
        <w:t>02.05</w:t>
      </w:r>
      <w:r w:rsidRPr="00932ABD">
        <w:rPr>
          <w:rFonts w:ascii="Trebuchet MS" w:hAnsi="Trebuchet MS"/>
          <w:b/>
          <w:bCs/>
          <w:color w:val="FF0000"/>
        </w:rPr>
        <w:t>.2025 – 2</w:t>
      </w:r>
      <w:r>
        <w:rPr>
          <w:rFonts w:ascii="Trebuchet MS" w:hAnsi="Trebuchet MS"/>
          <w:b/>
          <w:bCs/>
          <w:color w:val="FF0000"/>
        </w:rPr>
        <w:t>0</w:t>
      </w:r>
      <w:r w:rsidRPr="00932ABD">
        <w:rPr>
          <w:rFonts w:ascii="Trebuchet MS" w:hAnsi="Trebuchet MS"/>
          <w:b/>
          <w:bCs/>
          <w:color w:val="FF0000"/>
        </w:rPr>
        <w:t>.0</w:t>
      </w:r>
      <w:r>
        <w:rPr>
          <w:rFonts w:ascii="Trebuchet MS" w:hAnsi="Trebuchet MS"/>
          <w:b/>
          <w:bCs/>
          <w:color w:val="FF0000"/>
        </w:rPr>
        <w:t>5</w:t>
      </w:r>
      <w:r w:rsidRPr="00932ABD">
        <w:rPr>
          <w:rFonts w:ascii="Trebuchet MS" w:hAnsi="Trebuchet MS"/>
          <w:b/>
          <w:bCs/>
          <w:color w:val="FF0000"/>
        </w:rPr>
        <w:t>.2025</w:t>
      </w:r>
      <w:r w:rsidRPr="00932ABD">
        <w:rPr>
          <w:rFonts w:ascii="Trebuchet MS" w:hAnsi="Trebuchet MS"/>
          <w:color w:val="FF0000"/>
        </w:rPr>
        <w:t xml:space="preserve"> (până la ora 16:30) – Comunicarea </w:t>
      </w:r>
      <w:r w:rsidRPr="00932ABD">
        <w:rPr>
          <w:rFonts w:ascii="Trebuchet MS" w:hAnsi="Trebuchet MS"/>
          <w:b/>
          <w:bCs/>
          <w:color w:val="FF0000"/>
        </w:rPr>
        <w:t>rezultatelor intermediare</w:t>
      </w:r>
      <w:r w:rsidRPr="00932ABD">
        <w:rPr>
          <w:rFonts w:ascii="Trebuchet MS" w:hAnsi="Trebuchet MS"/>
          <w:color w:val="FF0000"/>
        </w:rPr>
        <w:t>. Fiecare participant va fi notificat prin mijloacele de contact disponibile (</w:t>
      </w:r>
      <w:r w:rsidRPr="00932ABD">
        <w:rPr>
          <w:rFonts w:ascii="Trebuchet MS" w:hAnsi="Trebuchet MS"/>
          <w:b/>
          <w:bCs/>
          <w:color w:val="FF0000"/>
        </w:rPr>
        <w:t xml:space="preserve">fizic, </w:t>
      </w:r>
      <w:proofErr w:type="spellStart"/>
      <w:r w:rsidRPr="00932ABD">
        <w:rPr>
          <w:rFonts w:ascii="Trebuchet MS" w:hAnsi="Trebuchet MS"/>
          <w:b/>
          <w:bCs/>
          <w:color w:val="FF0000"/>
        </w:rPr>
        <w:t>WhatsApp</w:t>
      </w:r>
      <w:proofErr w:type="spellEnd"/>
      <w:r w:rsidRPr="00932ABD">
        <w:rPr>
          <w:rFonts w:ascii="Trebuchet MS" w:hAnsi="Trebuchet MS"/>
          <w:b/>
          <w:bCs/>
          <w:color w:val="FF0000"/>
        </w:rPr>
        <w:t>, e-mail</w:t>
      </w:r>
      <w:r w:rsidRPr="00932ABD">
        <w:rPr>
          <w:rFonts w:ascii="Trebuchet MS" w:hAnsi="Trebuchet MS"/>
          <w:color w:val="FF0000"/>
        </w:rPr>
        <w:t>), conform modelului anexat metodologiei.</w:t>
      </w:r>
    </w:p>
    <w:p w14:paraId="7F2DA5A7" w14:textId="77777777" w:rsidR="004568BD" w:rsidRPr="00932ABD" w:rsidRDefault="004568BD" w:rsidP="004568BD">
      <w:pPr>
        <w:numPr>
          <w:ilvl w:val="0"/>
          <w:numId w:val="1"/>
        </w:numPr>
        <w:spacing w:before="240" w:after="240" w:line="360" w:lineRule="auto"/>
        <w:jc w:val="both"/>
        <w:rPr>
          <w:rFonts w:ascii="Trebuchet MS" w:hAnsi="Trebuchet MS"/>
          <w:color w:val="FF0000"/>
        </w:rPr>
      </w:pPr>
      <w:r>
        <w:rPr>
          <w:rFonts w:ascii="Trebuchet MS" w:hAnsi="Trebuchet MS"/>
          <w:b/>
          <w:bCs/>
          <w:color w:val="FF0000"/>
        </w:rPr>
        <w:t>02.05</w:t>
      </w:r>
      <w:r w:rsidRPr="00932ABD">
        <w:rPr>
          <w:rFonts w:ascii="Trebuchet MS" w:hAnsi="Trebuchet MS"/>
          <w:b/>
          <w:bCs/>
          <w:color w:val="FF0000"/>
        </w:rPr>
        <w:t xml:space="preserve">.2025 </w:t>
      </w:r>
      <w:r>
        <w:rPr>
          <w:rFonts w:ascii="Trebuchet MS" w:hAnsi="Trebuchet MS"/>
          <w:b/>
          <w:bCs/>
          <w:color w:val="FF0000"/>
        </w:rPr>
        <w:t>–</w:t>
      </w:r>
      <w:r w:rsidRPr="00932ABD">
        <w:rPr>
          <w:rFonts w:ascii="Trebuchet MS" w:hAnsi="Trebuchet MS"/>
          <w:b/>
          <w:bCs/>
          <w:color w:val="FF0000"/>
        </w:rPr>
        <w:t xml:space="preserve"> 2</w:t>
      </w:r>
      <w:r>
        <w:rPr>
          <w:rFonts w:ascii="Trebuchet MS" w:hAnsi="Trebuchet MS"/>
          <w:b/>
          <w:bCs/>
          <w:color w:val="FF0000"/>
        </w:rPr>
        <w:t>3.05</w:t>
      </w:r>
      <w:r w:rsidRPr="00932ABD">
        <w:rPr>
          <w:rFonts w:ascii="Trebuchet MS" w:hAnsi="Trebuchet MS"/>
          <w:b/>
          <w:bCs/>
          <w:color w:val="FF0000"/>
        </w:rPr>
        <w:t>.2025</w:t>
      </w:r>
      <w:r w:rsidRPr="00932ABD">
        <w:rPr>
          <w:rFonts w:ascii="Trebuchet MS" w:hAnsi="Trebuchet MS"/>
          <w:color w:val="FF0000"/>
        </w:rPr>
        <w:t xml:space="preserve"> (ora 16:30) dar nu mai mult de 72 ore de la comunicarea Notificării  – </w:t>
      </w:r>
      <w:r w:rsidRPr="00932ABD">
        <w:rPr>
          <w:rFonts w:ascii="Trebuchet MS" w:hAnsi="Trebuchet MS"/>
          <w:b/>
          <w:bCs/>
          <w:color w:val="FF0000"/>
        </w:rPr>
        <w:t>Depunerea contestațiilor</w:t>
      </w:r>
      <w:r w:rsidRPr="00932ABD">
        <w:rPr>
          <w:rFonts w:ascii="Trebuchet MS" w:hAnsi="Trebuchet MS"/>
          <w:color w:val="FF0000"/>
        </w:rPr>
        <w:t>, pentru cei care doresc să conteste punctajul obținut sau eligibilitatea dosarului/planului de afaceri.</w:t>
      </w:r>
    </w:p>
    <w:p w14:paraId="1538E870" w14:textId="77777777" w:rsidR="004568BD" w:rsidRPr="00932ABD" w:rsidRDefault="004568BD" w:rsidP="004568BD">
      <w:pPr>
        <w:numPr>
          <w:ilvl w:val="0"/>
          <w:numId w:val="1"/>
        </w:numPr>
        <w:spacing w:before="240" w:after="240" w:line="360" w:lineRule="auto"/>
        <w:jc w:val="both"/>
        <w:rPr>
          <w:rFonts w:ascii="Trebuchet MS" w:hAnsi="Trebuchet MS"/>
          <w:color w:val="FF0000"/>
        </w:rPr>
      </w:pPr>
      <w:r>
        <w:rPr>
          <w:rFonts w:ascii="Trebuchet MS" w:hAnsi="Trebuchet MS"/>
          <w:b/>
          <w:bCs/>
          <w:color w:val="FF0000"/>
        </w:rPr>
        <w:t>26.05</w:t>
      </w:r>
      <w:r w:rsidRPr="00932ABD">
        <w:rPr>
          <w:rFonts w:ascii="Trebuchet MS" w:hAnsi="Trebuchet MS"/>
          <w:b/>
          <w:bCs/>
          <w:color w:val="FF0000"/>
        </w:rPr>
        <w:t>.2025</w:t>
      </w:r>
      <w:r w:rsidRPr="00932ABD">
        <w:rPr>
          <w:rFonts w:ascii="Trebuchet MS" w:hAnsi="Trebuchet MS"/>
          <w:color w:val="FF0000"/>
        </w:rPr>
        <w:t xml:space="preserve"> – Publicarea </w:t>
      </w:r>
      <w:r w:rsidRPr="00932ABD">
        <w:rPr>
          <w:rFonts w:ascii="Trebuchet MS" w:hAnsi="Trebuchet MS"/>
          <w:b/>
          <w:bCs/>
          <w:color w:val="FF0000"/>
        </w:rPr>
        <w:t>rezultatelor finale</w:t>
      </w:r>
      <w:r w:rsidRPr="00932ABD">
        <w:rPr>
          <w:rFonts w:ascii="Trebuchet MS" w:hAnsi="Trebuchet MS"/>
          <w:color w:val="FF0000"/>
        </w:rPr>
        <w:t>, după analiza contestațiilor.</w:t>
      </w:r>
    </w:p>
    <w:p w14:paraId="4339D266" w14:textId="77777777" w:rsidR="004568BD" w:rsidRPr="00932ABD" w:rsidRDefault="004568BD" w:rsidP="004568BD">
      <w:pPr>
        <w:pStyle w:val="Heading4"/>
        <w:spacing w:before="240" w:after="240" w:line="360" w:lineRule="auto"/>
        <w:jc w:val="both"/>
        <w:rPr>
          <w:rFonts w:ascii="Trebuchet MS" w:hAnsi="Trebuchet MS"/>
        </w:rPr>
      </w:pPr>
      <w:r w:rsidRPr="00932ABD">
        <w:rPr>
          <w:rFonts w:ascii="Trebuchet MS" w:hAnsi="Trebuchet MS"/>
        </w:rPr>
        <w:t>Înscrierea în concurs</w:t>
      </w:r>
    </w:p>
    <w:p w14:paraId="1C49785C" w14:textId="77777777" w:rsidR="004568BD" w:rsidRPr="00932ABD" w:rsidRDefault="004568BD" w:rsidP="004568BD">
      <w:pPr>
        <w:spacing w:before="240" w:after="240" w:line="360" w:lineRule="auto"/>
        <w:jc w:val="both"/>
        <w:rPr>
          <w:rFonts w:ascii="Trebuchet MS" w:hAnsi="Trebuchet MS"/>
        </w:rPr>
      </w:pPr>
      <w:r w:rsidRPr="00932ABD">
        <w:rPr>
          <w:rFonts w:ascii="Trebuchet MS" w:hAnsi="Trebuchet MS"/>
        </w:rPr>
        <w:t xml:space="preserve">Conform </w:t>
      </w:r>
      <w:r w:rsidRPr="00932ABD">
        <w:rPr>
          <w:rFonts w:ascii="Trebuchet MS" w:hAnsi="Trebuchet MS"/>
          <w:b/>
          <w:bCs/>
        </w:rPr>
        <w:t>Ghidului Solicitantului</w:t>
      </w:r>
      <w:r w:rsidRPr="00932ABD">
        <w:rPr>
          <w:rFonts w:ascii="Trebuchet MS" w:hAnsi="Trebuchet MS"/>
        </w:rPr>
        <w:t xml:space="preserve"> și a </w:t>
      </w:r>
      <w:r w:rsidRPr="00932ABD">
        <w:rPr>
          <w:rFonts w:ascii="Trebuchet MS" w:hAnsi="Trebuchet MS"/>
          <w:b/>
          <w:bCs/>
        </w:rPr>
        <w:t>Cererii de Finanțare</w:t>
      </w:r>
      <w:r w:rsidRPr="00932ABD">
        <w:rPr>
          <w:rFonts w:ascii="Trebuchet MS" w:hAnsi="Trebuchet MS"/>
        </w:rPr>
        <w:t xml:space="preserve">, </w:t>
      </w:r>
      <w:r w:rsidRPr="00932ABD">
        <w:rPr>
          <w:rFonts w:ascii="Trebuchet MS" w:hAnsi="Trebuchet MS"/>
          <w:b/>
          <w:bCs/>
          <w:u w:val="single"/>
        </w:rPr>
        <w:t>doar persoanele care sunt înscrise în Grupul Țintă al proiectului și care au absolvit cursul „Antreprenor în Economie Socială” (cod COR 112032)</w:t>
      </w:r>
      <w:r w:rsidRPr="00932ABD">
        <w:rPr>
          <w:rFonts w:ascii="Trebuchet MS" w:hAnsi="Trebuchet MS"/>
        </w:rPr>
        <w:t xml:space="preserve"> sunt eligibile pentru înscrierea în concurs.</w:t>
      </w:r>
    </w:p>
    <w:p w14:paraId="60D066F2" w14:textId="77777777" w:rsidR="004568BD" w:rsidRDefault="004568BD" w:rsidP="004568BD"/>
    <w:p w14:paraId="0E729291" w14:textId="77777777" w:rsidR="004568BD" w:rsidRDefault="004568BD" w:rsidP="007F614A">
      <w:pPr>
        <w:rPr>
          <w:lang w:val="en-US"/>
        </w:rPr>
      </w:pPr>
    </w:p>
    <w:p w14:paraId="40911018" w14:textId="77777777" w:rsidR="00F96E08" w:rsidRPr="004568BD" w:rsidRDefault="00F96E08" w:rsidP="007F614A">
      <w:pPr>
        <w:rPr>
          <w:lang w:val="en-US"/>
        </w:rPr>
      </w:pPr>
    </w:p>
    <w:sectPr w:rsidR="00F96E08" w:rsidRPr="004568BD" w:rsidSect="00F1429E">
      <w:headerReference w:type="default" r:id="rId9"/>
      <w:footerReference w:type="default" r:id="rId10"/>
      <w:pgSz w:w="11906" w:h="16838"/>
      <w:pgMar w:top="2700" w:right="827" w:bottom="1713" w:left="873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861C6" w14:textId="77777777" w:rsidR="00ED10C8" w:rsidRDefault="00ED10C8" w:rsidP="007F614A">
      <w:r>
        <w:separator/>
      </w:r>
    </w:p>
  </w:endnote>
  <w:endnote w:type="continuationSeparator" w:id="0">
    <w:p w14:paraId="20BA9E9E" w14:textId="77777777" w:rsidR="00ED10C8" w:rsidRDefault="00ED10C8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7D00CE4C" w:rsidR="007F614A" w:rsidRDefault="00F1429E" w:rsidP="007F614A">
    <w:pPr>
      <w:pStyle w:val="Footer"/>
      <w:jc w:val="right"/>
    </w:pPr>
    <w:r>
      <w:rPr>
        <w:noProof/>
      </w:rPr>
      <w:drawing>
        <wp:inline distT="0" distB="0" distL="0" distR="0" wp14:anchorId="232BA863" wp14:editId="7B8D7650">
          <wp:extent cx="6480810" cy="632387"/>
          <wp:effectExtent l="0" t="0" r="0" b="3175"/>
          <wp:docPr id="1977817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817826" name="Picture 1977817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632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5CC9A" w14:textId="77777777" w:rsidR="00ED10C8" w:rsidRDefault="00ED10C8" w:rsidP="007F614A">
      <w:r>
        <w:separator/>
      </w:r>
    </w:p>
  </w:footnote>
  <w:footnote w:type="continuationSeparator" w:id="0">
    <w:p w14:paraId="173FB666" w14:textId="77777777" w:rsidR="00ED10C8" w:rsidRDefault="00ED10C8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33FA0CCB" w:rsidR="007F614A" w:rsidRDefault="004703E1">
    <w:pPr>
      <w:pStyle w:val="Header"/>
    </w:pPr>
    <w:r>
      <w:rPr>
        <w:noProof/>
      </w:rPr>
      <w:drawing>
        <wp:inline distT="0" distB="0" distL="0" distR="0" wp14:anchorId="1AC99AEB" wp14:editId="7B177232">
          <wp:extent cx="6480810" cy="1687195"/>
          <wp:effectExtent l="0" t="0" r="0" b="1905"/>
          <wp:docPr id="609345695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45695" name="Picture 1" descr="A close-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44A4F"/>
    <w:multiLevelType w:val="multilevel"/>
    <w:tmpl w:val="1B9E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9617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A14AF"/>
    <w:rsid w:val="002738C7"/>
    <w:rsid w:val="003706D7"/>
    <w:rsid w:val="004568BD"/>
    <w:rsid w:val="004703E1"/>
    <w:rsid w:val="00663A80"/>
    <w:rsid w:val="006F5C94"/>
    <w:rsid w:val="007177B2"/>
    <w:rsid w:val="007F1176"/>
    <w:rsid w:val="007F614A"/>
    <w:rsid w:val="00902C44"/>
    <w:rsid w:val="00924B07"/>
    <w:rsid w:val="009506FE"/>
    <w:rsid w:val="009770F8"/>
    <w:rsid w:val="00A6767C"/>
    <w:rsid w:val="00B0033F"/>
    <w:rsid w:val="00BC349C"/>
    <w:rsid w:val="00C8765E"/>
    <w:rsid w:val="00CA3969"/>
    <w:rsid w:val="00CF6C56"/>
    <w:rsid w:val="00D04FD0"/>
    <w:rsid w:val="00D801E7"/>
    <w:rsid w:val="00E1316D"/>
    <w:rsid w:val="00ED10C8"/>
    <w:rsid w:val="00F1429E"/>
    <w:rsid w:val="00F96E08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6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614A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14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14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Adrian P</cp:lastModifiedBy>
  <cp:revision>11</cp:revision>
  <cp:lastPrinted>2024-08-02T09:15:00Z</cp:lastPrinted>
  <dcterms:created xsi:type="dcterms:W3CDTF">2024-05-31T06:36:00Z</dcterms:created>
  <dcterms:modified xsi:type="dcterms:W3CDTF">2025-04-14T07:58:00Z</dcterms:modified>
</cp:coreProperties>
</file>